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07" w:type="dxa"/>
        <w:jc w:val="center"/>
        <w:tblCellMar>
          <w:left w:w="70" w:type="dxa"/>
          <w:right w:w="70" w:type="dxa"/>
        </w:tblCellMar>
        <w:tblLook w:val="04A0"/>
      </w:tblPr>
      <w:tblGrid>
        <w:gridCol w:w="2283"/>
        <w:gridCol w:w="4424"/>
      </w:tblGrid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single" w:sz="12" w:space="0" w:color="4F6228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000000" w:fill="D6E3BC"/>
            <w:vAlign w:val="center"/>
            <w:hideMark/>
          </w:tcPr>
          <w:p w:rsidR="005A75B3" w:rsidRPr="005A75B3" w:rsidRDefault="00D762A7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-4.9pt;margin-top:-66.1pt;width:334.7pt;height:5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" fillcolor="white [3201]" stroked="f" strokeweight=".5pt">
                  <v:textbox>
                    <w:txbxContent>
                      <w:p w:rsidR="00B6216F" w:rsidRPr="00B6216F" w:rsidRDefault="00B6216F" w:rsidP="00B6216F">
                        <w:pPr>
                          <w:spacing w:line="240" w:lineRule="auto"/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</w:pPr>
                        <w:r w:rsidRPr="00B6216F">
                          <w:rPr>
                            <w:rFonts w:cs="Arial" w:hint="cs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>غرفة التجارة والصناعة والخدمات لجهة مراكش أسفي</w:t>
                        </w:r>
                      </w:p>
                      <w:p w:rsidR="00B6216F" w:rsidRPr="00B6216F" w:rsidRDefault="00B6216F" w:rsidP="00B6216F">
                        <w:pPr>
                          <w:spacing w:line="240" w:lineRule="auto"/>
                          <w:jc w:val="center"/>
                          <w:rPr>
                            <w:b/>
                            <w:bCs/>
                            <w:i/>
                            <w:iCs/>
                            <w:u w:val="single"/>
                            <w:lang w:bidi="ar-MA"/>
                          </w:rPr>
                        </w:pPr>
                        <w:r w:rsidRPr="00B6216F">
                          <w:rPr>
                            <w:rFonts w:cs="Arial" w:hint="cs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>الجمعياتالمهنيةالمنضويةتحتلواءالغرفةبأصنافهاالثلاثة</w:t>
                        </w:r>
                        <w:r w:rsidRPr="00B6216F">
                          <w:rPr>
                            <w:rFonts w:cs="Arial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 xml:space="preserve">:  </w:t>
                        </w:r>
                        <w:r w:rsidRPr="00B6216F">
                          <w:rPr>
                            <w:rFonts w:cs="Arial" w:hint="cs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>تجارة</w:t>
                        </w:r>
                        <w:r w:rsidRPr="00B6216F">
                          <w:rPr>
                            <w:rFonts w:cs="Arial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 xml:space="preserve"> / </w:t>
                        </w:r>
                        <w:r w:rsidRPr="00B6216F">
                          <w:rPr>
                            <w:rFonts w:cs="Arial" w:hint="cs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>صناعة</w:t>
                        </w:r>
                        <w:r w:rsidRPr="00B6216F">
                          <w:rPr>
                            <w:rFonts w:cs="Arial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 xml:space="preserve"> / </w:t>
                        </w:r>
                        <w:r w:rsidRPr="00B6216F">
                          <w:rPr>
                            <w:rFonts w:cs="Arial" w:hint="cs"/>
                            <w:b/>
                            <w:bCs/>
                            <w:i/>
                            <w:iCs/>
                            <w:u w:val="single"/>
                            <w:rtl/>
                            <w:lang w:bidi="ar-MA"/>
                          </w:rPr>
                          <w:t>خدمات</w:t>
                        </w:r>
                      </w:p>
                    </w:txbxContent>
                  </v:textbox>
                </v:shape>
              </w:pict>
            </w:r>
            <w:r w:rsidR="005A75B3" w:rsidRPr="005A75B3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الصنف</w:t>
            </w:r>
          </w:p>
        </w:tc>
        <w:tc>
          <w:tcPr>
            <w:tcW w:w="442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000000" w:fill="D6E3BC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color w:val="000000"/>
                <w:rtl/>
                <w:lang w:eastAsia="fr-FR"/>
              </w:rPr>
              <w:t>اسم الجمعية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تجار وحرفي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جوطية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الحي الحسني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المجمع التجاري اليت شارع محمد الخامس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الصداقة لتجار المواد الفلاحية والأسمدة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الوفاء لتجار باب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السمارينواالقصابين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والفخارين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والقشاشة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سوق الفتح للتجار والصناع الحرفيين الحي المحمدي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التضامن لمزودي سوق الخضر بالجملة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الخير لتجار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امزوضة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الاقتصادية المهنية لبائعي التبغ بجهة مراكش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جمعية تجار الملابس والاحذية والبال والمنوعات بسوق لالة رقية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متاجر مسجد المسيرة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تجار المركز التجاري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جيليز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المحطة الطرقية باب دكالة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تاكمات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للبقالة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باب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فتوح 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سوق الازدهار باب دكالة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منطقة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بوعكاز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والمحاميد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سوق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السماطة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السوق الأحمدي 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فاطمة الزهراء 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866D48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السعادة لتجار ومهنيي باب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أكناو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مراكش العتيق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رابطة الإخلاص لجمعيات الفضاءات التجارية والمهنية بمنطقة جامع الفنا ومحيطها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الفواكه اليابسة مراكش المدينة</w:t>
            </w:r>
          </w:p>
        </w:tc>
        <w:bookmarkStart w:id="0" w:name="_GoBack"/>
        <w:bookmarkEnd w:id="0"/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lastRenderedPageBreak/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تجارالسوق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البلدي ماكلين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وصناع منتوجات الصناعة التقليدية وتحفها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أزلي للحرفيين والتجار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التجار والحرفيين منطقة المنارة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ايزيكي3 للحرفيين والتجار 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تانسيفت لأرباب مستودعات صنع وبيع مواد البناء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تجارومهنييتامنصورت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قدماء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سوق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الجديد الترجي سابقا دوار العسكر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سوق الجديد ساحة جامع الفنا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النور لتجار الأسماك بالجملة والتقسيط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المركز التجاري دكالة 2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الوفاء لأرباب متاجر سوق الجملة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ومصدري منتوجات الصناعة التقليدية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الدراجات النارية وقطع الغيار 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الجديد والأصناف الممتازة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مغربية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للتنمية الزراعية والبحث العلمي في إنتاج الأعشاب والنباتات المحلية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000000" w:fill="FFFFFF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جزاري اللحوم الحمراء بأمزميز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وحرفيي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القنارية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سوق الخميس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المنارة لكتبيي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العهد لتجار وصناع وحرفي سوق الخميس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البصل بسوق المسار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السلام لتجار الدراجات المستعملة النارية والعادية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lastRenderedPageBreak/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التضامن لأسواق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السمارين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بالمدينة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جمعية المعرفة لأرباب الاكشاك ونقط بيع الجرائد والمجلات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الكترونيات الحمراء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الحي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الحسني</w:t>
            </w:r>
            <w:proofErr w:type="gram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سوق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آزلي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الخير سوق الخير شارع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حمان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الفطراكي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الأصناف التجارية بولاية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الأغراس والمنتوجات النباتية والورود بساحة جامع الفنا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 وحرفي زنقة الرحبة البياضين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وصناع قيسارية الباهية بالمدينة العتيقة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باعة الخضر والفواكه بالتقسيط بسوق الجملة باب دكالة 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النهضة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ايت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بايعقوب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نقابة تجار سوق الحي المحمدي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الداوديات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الكرم لسوق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الثمور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والفواكه اليابسة بسوق الجملة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السوق العصري الحي المحمدي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بلبكار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الوعي لباعة الكتب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الزيتون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المصبرات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التقليدية سوق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ابلوح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الأسماك بسوق ازلي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تجار سوق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إيزيكي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قاعة الزيت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باب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فتوح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المجلس للكتبيين الحرفيين باب دكالة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سوق الدجاج ساحة جامع الفنا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تجار وحرفيي منطقة درب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ضبشي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lastRenderedPageBreak/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بلعريف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لتجار سوق العطارين عمالة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النصر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لتجارالسيارات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القديمة وقطع الغيار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الحرفيين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بالأوداية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سوق البهجة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مصدري المصران بالمغرب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السوق المركزي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جيليزمارشيجيليز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خير لتجار السمك بالجملة والتقسيط بجهة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اتحاد الدواجن بالجملة والتقسيط بمدينة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الشباب لتجارة الموز 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أمانة تجار باب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فتوح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القصور 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تانسيفت الحوز لمحترفي الأعشاب والنباتات الطبية والزيوت العطرية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تجار الحبوب والقطاني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سوق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الحبوب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السلام لتجار وصناع سوق البطانة البلدي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الوفاق للتجار والحرفيين ايت اورير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تجار وفلاحي سوق الفواكه اليابسة بالجملة-مراكش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الجمعية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المغربيةلمهنيي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المستلزمات الطبية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رابطة بائعي الدراجات وقطع الغيار جهة مراكش أسفي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 الأمل لتجار وحرفيي رياض الزيتون القديم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 الإخلاص لبائعي اللحوم بالجملة والتقسيط-مراكش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 الكفاح لتجار الطماطم والتجار بسوق الجملة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 تجار وحرفيي فحل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الزفريتي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-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F4531B" w:rsidP="00F4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تجارة</w:t>
            </w:r>
            <w:r w:rsidR="005A75B3"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التنمية المهنية لتجار السقط واللحوم بالمجزرة البلدية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F4531B" w:rsidP="00F4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تجارة</w:t>
            </w:r>
            <w:r w:rsidR="005A75B3"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التضامن لتجار الفواكه المحلية والمستوردة بسوق الجملة مراكش 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F4531B" w:rsidP="00F4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lastRenderedPageBreak/>
              <w:t>تجارة</w:t>
            </w:r>
            <w:r w:rsidR="005A75B3"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الأمل لتجار المواد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الغدائية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بالتقسيط-ولاية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F4531B" w:rsidP="00F4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تجارة</w:t>
            </w:r>
            <w:r w:rsidR="005A75B3"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الخير والتنمية لمهنيي وتجار سوق ماكلين جامع الفنا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B3" w:rsidRPr="005A75B3" w:rsidRDefault="00F4531B" w:rsidP="00F45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4531B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eastAsia="fr-FR"/>
              </w:rPr>
              <w:t>تجارة</w:t>
            </w:r>
          </w:p>
        </w:tc>
        <w:tc>
          <w:tcPr>
            <w:tcW w:w="4424" w:type="dxa"/>
            <w:tcBorders>
              <w:top w:val="nil"/>
              <w:left w:val="single" w:sz="12" w:space="0" w:color="4F6228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قيسارية الساحة لتجار الدهب لجهة مراكش اسفي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single" w:sz="12" w:space="0" w:color="4F6228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Marrakech </w:t>
            </w:r>
            <w:proofErr w:type="spellStart"/>
            <w:r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>CreativeInteriors</w:t>
            </w:r>
            <w:proofErr w:type="spellEnd"/>
            <w:r w:rsidRPr="005A75B3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Cluster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مكتري أملاك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الأحباس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single" w:sz="12" w:space="0" w:color="4F6228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منتجي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وبائعي الثلج المقشر بسوق الجملة السمك المجزرة البلدية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خياطةوتفصيل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الملابس التقليدية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الانصاف والتنمية لباعة باب دكالة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F4531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الجودة لمزوديالفنادق بالخضر والفواكه بولاية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مهنيي السقي بجهة مراكش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النساء المقاولات لجهة مراكش أسفي 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المرصد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المغربي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للمهنيين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الشباب المقاول للتنمية الشاملة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تجار وصناع وخدماتيي حي السلام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أنفاس لتنمية منطقة الرحامنة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تجارة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/صناعة/خدمات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F4531B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rtl/>
                <w:lang w:eastAsia="fr-FR" w:bidi="ar-MA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اتحاد </w:t>
            </w: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المخترعين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</w:t>
            </w:r>
            <w:r w:rsidR="00F4531B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>بالمغرب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الكهربائيين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أرباب المطاعم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المحطة الطرقية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الجامعة الوطنية لأرباب مراكز الفحص التقني والسلامة الطرقية بالمغرب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منظمي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المعارض التجارية والألعاب الترفيهية والتظاهرات الاقتصادية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التقدم لأرباب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المصبنات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الحمراء لأرباب حافلات نقل المسافرين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lastRenderedPageBreak/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المرشدين العقاريين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بتسلطانت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مستغلي فضاء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النترنيت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عمالة مراكش المدينة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</w:t>
            </w: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الحرفيين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المتحدين للصناعات الميكانيكية العامة لعمالة المنارة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المدابغ العصرية وخياطة الجلد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الحمراء لممتهني حرفة الشواء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الأطلس تانسيفت الحوز للمقاولات الصغرى والمتوسطة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المقاولين الكهربائيين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نادي الروتاري فرع مراكش الجيل الجديد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أرباب النقل السياحي لجهة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جمعية المناهل لمؤسسات التعليم الأولي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الطاكسي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الكبير القروي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السماسرة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العقاريين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لمنطقة المنارة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جهوية لصانعي الأسنان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أمناء الحرف بولاية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الفنادق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الصغيرة والمتوسطة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النقل المزدوج 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مهنية لتعليم السياقة وقانون السير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المراكشية لأرباب وسائقي العربات المجرورة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بالجياد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الكوتشي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الأمانة والتنمية المستدامة للوسطاء العقاريين بولاية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محطات الوقود لمنطقة تانسيفت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مستغلي الهاتف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السماسرة-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سيبع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وسائقي لعربات المجرورة بالخيول-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الكوتشي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-مراكش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lastRenderedPageBreak/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التضامن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لارباب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ومدربي مدارس تعليم السياقة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أرباب الفحص التقني منطقة الحوز تانسيفت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single" w:sz="12" w:space="0" w:color="4F6228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single" w:sz="12" w:space="0" w:color="4F6228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النقل الطرقي لأرباب وسائقي شاحنات نقل البضائع الصغيرة والمتوسطة والكبيرة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المقاهي العصرية ولاية مراكش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وادي الذهب للسماسرة العقاريين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ج.المكتب المركزي للنقابة الوطنية للفنون الشعبية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الجمعية الجهوية للمرشدين السياحيين مراكش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بائعي</w:t>
            </w:r>
            <w:proofErr w:type="gram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الوقود بالتقسيط المرخص لهم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الوفاق لأرباب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المقاهي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سوق الخضر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حمعية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الخبراء المحلفين لدى محكمة الاستئناف بمراكش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مهنية لمدارس الموضة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الفضاء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الأخضر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جمعية </w:t>
            </w:r>
            <w:proofErr w:type="spellStart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الطاكسيات</w:t>
            </w:r>
            <w:proofErr w:type="spellEnd"/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الصغيرة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السعادة لسماسرة الأملاك العقارية لمنطقة المحاميد لعمالة المنارة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الطاكسيات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الكبيرة الحضرية لولاية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مقاولات البناء والأشغال العمومية لجهة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جمعية المأكولات والمشروبات بساحة جامع الفنا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جهوية للوسيط العقاري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مستقبل الساحة للمشروبات والفواكه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رابطة التعليم الكتاتيب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القرانية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عمالة مراكش المنارة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النقل الطرقي لأرباب وسائقي نقل البضائع الصغيرة والكبيرة بولاية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وكلاء كراء السيارات لجهة مراكش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جمعية النقابة المهنية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لمبصاريي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جهة مراكش </w:t>
            </w:r>
            <w:proofErr w:type="spell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تانسيفت</w:t>
            </w:r>
            <w:proofErr w:type="spell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lastRenderedPageBreak/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البهجة لمكتري محطات الدراجات العادية والنارية والسيارات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نقابة الصيادلة ضواحي مراكش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ج. الصداقة لصباغي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المباني</w:t>
            </w:r>
            <w:proofErr w:type="gram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 النصر لأرباب النقل الطرقي للمسافرين جهة مراكش اسفي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noWrap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5A75B3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جمعية أطلس لأرباب النقل السياحي لجهة مراكش أسفي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صناعة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أرباب محطات تكسير الأحجار لمنطقة مراكش تانسيفت الحوز</w:t>
            </w:r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صناعة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جمعية الوفاق لمصنعي الرخام جهة مراكش تانسيفت الحوز</w:t>
            </w:r>
          </w:p>
        </w:tc>
      </w:tr>
      <w:tr w:rsidR="00F4531B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</w:tcPr>
          <w:p w:rsidR="00F4531B" w:rsidRPr="005A75B3" w:rsidRDefault="00F4531B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proofErr w:type="gramStart"/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صناعة</w:t>
            </w:r>
            <w:proofErr w:type="gramEnd"/>
            <w:r w:rsidRPr="00F4531B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</w:t>
            </w:r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</w:tcPr>
          <w:p w:rsidR="00F4531B" w:rsidRPr="005A75B3" w:rsidRDefault="00F4531B" w:rsidP="00F4531B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  <w:lang w:eastAsia="fr-FR"/>
              </w:rPr>
            </w:pPr>
            <w:proofErr w:type="spellStart"/>
            <w:r w:rsidRPr="00F4531B">
              <w:rPr>
                <w:rFonts w:ascii="Arial" w:eastAsia="Times New Roman" w:hAnsi="Arial" w:cs="Arial" w:hint="cs"/>
                <w:b/>
                <w:bCs/>
                <w:rtl/>
                <w:lang w:eastAsia="fr-FR"/>
              </w:rPr>
              <w:t>جمعيةحربيلللتنميةالصناعية</w:t>
            </w:r>
            <w:proofErr w:type="spell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صناعة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 xml:space="preserve">جمعية المقاولين بمنطقة سيدي </w:t>
            </w: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غانم</w:t>
            </w:r>
            <w:proofErr w:type="gramEnd"/>
          </w:p>
        </w:tc>
      </w:tr>
      <w:tr w:rsidR="005A75B3" w:rsidRPr="005A75B3" w:rsidTr="00F4531B">
        <w:trPr>
          <w:trHeight w:val="56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12" w:space="0" w:color="4F6228"/>
              <w:right w:val="single" w:sz="12" w:space="0" w:color="4F6228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proofErr w:type="gramStart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صناعة</w:t>
            </w:r>
            <w:proofErr w:type="gramEnd"/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/خدمات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12" w:space="0" w:color="4F6228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B3" w:rsidRPr="005A75B3" w:rsidRDefault="005A75B3" w:rsidP="005A75B3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5A75B3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ج. الرابطة الجهوية للمقاولات بولاية مراكش</w:t>
            </w:r>
          </w:p>
        </w:tc>
      </w:tr>
    </w:tbl>
    <w:p w:rsidR="00A2141F" w:rsidRDefault="00A2141F"/>
    <w:sectPr w:rsidR="00A2141F" w:rsidSect="00D76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5B3"/>
    <w:rsid w:val="005A75B3"/>
    <w:rsid w:val="005F6AD4"/>
    <w:rsid w:val="00750286"/>
    <w:rsid w:val="00866D48"/>
    <w:rsid w:val="00A2141F"/>
    <w:rsid w:val="00B6216F"/>
    <w:rsid w:val="00D762A7"/>
    <w:rsid w:val="00F4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75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75B3"/>
    <w:rPr>
      <w:color w:val="800080"/>
      <w:u w:val="single"/>
    </w:rPr>
  </w:style>
  <w:style w:type="paragraph" w:customStyle="1" w:styleId="font5">
    <w:name w:val="font5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fr-FR"/>
    </w:rPr>
  </w:style>
  <w:style w:type="paragraph" w:customStyle="1" w:styleId="font6">
    <w:name w:val="font6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fr-FR"/>
    </w:rPr>
  </w:style>
  <w:style w:type="paragraph" w:customStyle="1" w:styleId="font7">
    <w:name w:val="font7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font8">
    <w:name w:val="font8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fr-FR"/>
    </w:rPr>
  </w:style>
  <w:style w:type="paragraph" w:customStyle="1" w:styleId="font9">
    <w:name w:val="font9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u w:val="single"/>
      <w:lang w:eastAsia="fr-FR"/>
    </w:rPr>
  </w:style>
  <w:style w:type="paragraph" w:customStyle="1" w:styleId="font10">
    <w:name w:val="font10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26B0A"/>
      <w:lang w:eastAsia="fr-FR"/>
    </w:rPr>
  </w:style>
  <w:style w:type="paragraph" w:customStyle="1" w:styleId="font11">
    <w:name w:val="font11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26B0A"/>
      <w:u w:val="single"/>
      <w:lang w:eastAsia="fr-FR"/>
    </w:rPr>
  </w:style>
  <w:style w:type="paragraph" w:customStyle="1" w:styleId="font12">
    <w:name w:val="font12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u w:val="single"/>
      <w:lang w:eastAsia="fr-FR"/>
    </w:rPr>
  </w:style>
  <w:style w:type="paragraph" w:customStyle="1" w:styleId="font13">
    <w:name w:val="font13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font14">
    <w:name w:val="font14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79646"/>
      <w:lang w:eastAsia="fr-FR"/>
    </w:rPr>
  </w:style>
  <w:style w:type="paragraph" w:customStyle="1" w:styleId="xl66">
    <w:name w:val="xl66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5A75B3"/>
    <w:pPr>
      <w:pBdr>
        <w:top w:val="single" w:sz="8" w:space="0" w:color="4F6228"/>
        <w:left w:val="single" w:sz="8" w:space="0" w:color="4F6228"/>
        <w:bottom w:val="single" w:sz="8" w:space="0" w:color="4F6228"/>
        <w:right w:val="single" w:sz="8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5A75B3"/>
    <w:pPr>
      <w:pBdr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77">
    <w:name w:val="xl7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8">
    <w:name w:val="xl7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80">
    <w:name w:val="xl8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E26B0A"/>
      <w:sz w:val="24"/>
      <w:szCs w:val="24"/>
      <w:lang w:eastAsia="fr-FR"/>
    </w:rPr>
  </w:style>
  <w:style w:type="paragraph" w:customStyle="1" w:styleId="xl81">
    <w:name w:val="xl8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5A75B3"/>
    <w:pPr>
      <w:pBdr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5A75B3"/>
    <w:pPr>
      <w:pBdr>
        <w:top w:val="single" w:sz="8" w:space="0" w:color="4F6228"/>
        <w:left w:val="single" w:sz="8" w:space="0" w:color="4F6228"/>
        <w:bottom w:val="single" w:sz="8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95">
    <w:name w:val="xl9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79646"/>
      <w:sz w:val="24"/>
      <w:szCs w:val="24"/>
      <w:lang w:eastAsia="fr-FR"/>
    </w:rPr>
  </w:style>
  <w:style w:type="paragraph" w:customStyle="1" w:styleId="xl102">
    <w:name w:val="xl102"/>
    <w:basedOn w:val="Normal"/>
    <w:rsid w:val="005A75B3"/>
    <w:pPr>
      <w:pBdr>
        <w:lef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5A75B3"/>
    <w:pPr>
      <w:pBdr>
        <w:left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104">
    <w:name w:val="xl10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5">
    <w:name w:val="xl10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5A75B3"/>
    <w:pPr>
      <w:pBdr>
        <w:top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75B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75B3"/>
    <w:rPr>
      <w:color w:val="800080"/>
      <w:u w:val="single"/>
    </w:rPr>
  </w:style>
  <w:style w:type="paragraph" w:customStyle="1" w:styleId="font5">
    <w:name w:val="font5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lang w:eastAsia="fr-FR"/>
    </w:rPr>
  </w:style>
  <w:style w:type="paragraph" w:customStyle="1" w:styleId="font6">
    <w:name w:val="font6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fr-FR"/>
    </w:rPr>
  </w:style>
  <w:style w:type="paragraph" w:customStyle="1" w:styleId="font7">
    <w:name w:val="font7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fr-FR"/>
    </w:rPr>
  </w:style>
  <w:style w:type="paragraph" w:customStyle="1" w:styleId="font8">
    <w:name w:val="font8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u w:val="single"/>
      <w:lang w:eastAsia="fr-FR"/>
    </w:rPr>
  </w:style>
  <w:style w:type="paragraph" w:customStyle="1" w:styleId="font9">
    <w:name w:val="font9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u w:val="single"/>
      <w:lang w:eastAsia="fr-FR"/>
    </w:rPr>
  </w:style>
  <w:style w:type="paragraph" w:customStyle="1" w:styleId="font10">
    <w:name w:val="font10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26B0A"/>
      <w:lang w:eastAsia="fr-FR"/>
    </w:rPr>
  </w:style>
  <w:style w:type="paragraph" w:customStyle="1" w:styleId="font11">
    <w:name w:val="font11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26B0A"/>
      <w:u w:val="single"/>
      <w:lang w:eastAsia="fr-FR"/>
    </w:rPr>
  </w:style>
  <w:style w:type="paragraph" w:customStyle="1" w:styleId="font12">
    <w:name w:val="font12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E26B0A"/>
      <w:u w:val="single"/>
      <w:lang w:eastAsia="fr-FR"/>
    </w:rPr>
  </w:style>
  <w:style w:type="paragraph" w:customStyle="1" w:styleId="font13">
    <w:name w:val="font13"/>
    <w:basedOn w:val="Normal"/>
    <w:rsid w:val="005A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paragraph" w:customStyle="1" w:styleId="font14">
    <w:name w:val="font14"/>
    <w:basedOn w:val="Normal"/>
    <w:rsid w:val="005A75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79646"/>
      <w:lang w:eastAsia="fr-FR"/>
    </w:rPr>
  </w:style>
  <w:style w:type="paragraph" w:customStyle="1" w:styleId="xl66">
    <w:name w:val="xl66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67">
    <w:name w:val="xl6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8">
    <w:name w:val="xl6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9">
    <w:name w:val="xl6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0">
    <w:name w:val="xl7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1">
    <w:name w:val="xl7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2">
    <w:name w:val="xl72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3">
    <w:name w:val="xl73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5A75B3"/>
    <w:pPr>
      <w:pBdr>
        <w:top w:val="single" w:sz="8" w:space="0" w:color="4F6228"/>
        <w:left w:val="single" w:sz="8" w:space="0" w:color="4F6228"/>
        <w:bottom w:val="single" w:sz="8" w:space="0" w:color="4F6228"/>
        <w:right w:val="single" w:sz="8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5A75B3"/>
    <w:pPr>
      <w:pBdr>
        <w:left w:val="single" w:sz="12" w:space="0" w:color="4F6228"/>
        <w:bottom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paragraph" w:customStyle="1" w:styleId="xl77">
    <w:name w:val="xl7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78">
    <w:name w:val="xl7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9">
    <w:name w:val="xl7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80">
    <w:name w:val="xl8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E26B0A"/>
      <w:sz w:val="24"/>
      <w:szCs w:val="24"/>
      <w:lang w:eastAsia="fr-FR"/>
    </w:rPr>
  </w:style>
  <w:style w:type="paragraph" w:customStyle="1" w:styleId="xl81">
    <w:name w:val="xl8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2">
    <w:name w:val="xl82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3">
    <w:name w:val="xl83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4">
    <w:name w:val="xl8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5">
    <w:name w:val="xl8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D6E3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7">
    <w:name w:val="xl87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89">
    <w:name w:val="xl89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2">
    <w:name w:val="xl92"/>
    <w:basedOn w:val="Normal"/>
    <w:rsid w:val="005A75B3"/>
    <w:pPr>
      <w:pBdr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93">
    <w:name w:val="xl93"/>
    <w:basedOn w:val="Normal"/>
    <w:rsid w:val="005A75B3"/>
    <w:pPr>
      <w:pBdr>
        <w:top w:val="single" w:sz="8" w:space="0" w:color="4F6228"/>
        <w:left w:val="single" w:sz="8" w:space="0" w:color="4F6228"/>
        <w:bottom w:val="single" w:sz="8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4">
    <w:name w:val="xl9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95">
    <w:name w:val="xl9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6">
    <w:name w:val="xl96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7">
    <w:name w:val="xl9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8">
    <w:name w:val="xl98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9">
    <w:name w:val="xl99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0">
    <w:name w:val="xl100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1">
    <w:name w:val="xl101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79646"/>
      <w:sz w:val="24"/>
      <w:szCs w:val="24"/>
      <w:lang w:eastAsia="fr-FR"/>
    </w:rPr>
  </w:style>
  <w:style w:type="paragraph" w:customStyle="1" w:styleId="xl102">
    <w:name w:val="xl102"/>
    <w:basedOn w:val="Normal"/>
    <w:rsid w:val="005A75B3"/>
    <w:pPr>
      <w:pBdr>
        <w:lef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3">
    <w:name w:val="xl103"/>
    <w:basedOn w:val="Normal"/>
    <w:rsid w:val="005A75B3"/>
    <w:pPr>
      <w:pBdr>
        <w:left w:val="single" w:sz="12" w:space="0" w:color="4F6228"/>
        <w:right w:val="single" w:sz="12" w:space="0" w:color="4F6228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xl104">
    <w:name w:val="xl104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5">
    <w:name w:val="xl105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6">
    <w:name w:val="xl106"/>
    <w:basedOn w:val="Normal"/>
    <w:rsid w:val="005A75B3"/>
    <w:pPr>
      <w:pBdr>
        <w:top w:val="single" w:sz="12" w:space="0" w:color="4F6228"/>
        <w:right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customStyle="1" w:styleId="xl107">
    <w:name w:val="xl107"/>
    <w:basedOn w:val="Normal"/>
    <w:rsid w:val="005A75B3"/>
    <w:pPr>
      <w:pBdr>
        <w:top w:val="single" w:sz="12" w:space="0" w:color="4F6228"/>
        <w:left w:val="single" w:sz="12" w:space="0" w:color="4F6228"/>
        <w:bottom w:val="single" w:sz="12" w:space="0" w:color="4F6228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108">
    <w:name w:val="xl108"/>
    <w:basedOn w:val="Normal"/>
    <w:rsid w:val="005A75B3"/>
    <w:pPr>
      <w:pBdr>
        <w:top w:val="single" w:sz="12" w:space="0" w:color="4F6228"/>
        <w:bottom w:val="single" w:sz="12" w:space="0" w:color="4F6228"/>
        <w:right w:val="single" w:sz="12" w:space="0" w:color="4F6228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BCD3-136A-4B7C-A1D0-CB647252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hp</cp:lastModifiedBy>
  <cp:revision>2</cp:revision>
  <dcterms:created xsi:type="dcterms:W3CDTF">2017-01-23T14:59:00Z</dcterms:created>
  <dcterms:modified xsi:type="dcterms:W3CDTF">2017-01-23T14:59:00Z</dcterms:modified>
</cp:coreProperties>
</file>